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87" w:rsidRPr="001A2A87" w:rsidRDefault="001A2A87" w:rsidP="001A2A87">
      <w:pPr>
        <w:jc w:val="center"/>
        <w:rPr>
          <w:b/>
          <w:sz w:val="32"/>
          <w:szCs w:val="44"/>
        </w:rPr>
      </w:pPr>
      <w:r w:rsidRPr="001A2A87">
        <w:rPr>
          <w:b/>
          <w:sz w:val="32"/>
          <w:szCs w:val="44"/>
        </w:rPr>
        <w:t>City of Regina Liaison 2016</w:t>
      </w:r>
    </w:p>
    <w:p w:rsidR="001A2A87" w:rsidRPr="001A2A87" w:rsidRDefault="001A2A87" w:rsidP="001A2A87">
      <w:pPr>
        <w:spacing w:after="0" w:line="240" w:lineRule="auto"/>
        <w:jc w:val="center"/>
        <w:rPr>
          <w:b/>
          <w:sz w:val="32"/>
          <w:szCs w:val="44"/>
        </w:rPr>
      </w:pPr>
      <w:r w:rsidRPr="001A2A87">
        <w:rPr>
          <w:b/>
          <w:sz w:val="32"/>
          <w:szCs w:val="44"/>
        </w:rPr>
        <w:t>Prepared by:  Loreen Anderson</w:t>
      </w:r>
    </w:p>
    <w:p w:rsidR="001A2A87" w:rsidRPr="001A2A87" w:rsidRDefault="001A2A87" w:rsidP="001A2A87">
      <w:pPr>
        <w:spacing w:after="0" w:line="240" w:lineRule="auto"/>
        <w:rPr>
          <w:b/>
          <w:sz w:val="32"/>
          <w:szCs w:val="44"/>
        </w:rPr>
      </w:pPr>
    </w:p>
    <w:p w:rsidR="001A2A87" w:rsidRPr="001A2A87" w:rsidRDefault="001A2A87" w:rsidP="001A2A87">
      <w:pPr>
        <w:spacing w:after="0" w:line="240" w:lineRule="auto"/>
        <w:rPr>
          <w:rFonts w:cs="Tahoma"/>
          <w:sz w:val="24"/>
          <w:szCs w:val="24"/>
        </w:rPr>
      </w:pPr>
      <w:r w:rsidRPr="001A2A87">
        <w:rPr>
          <w:rFonts w:cs="Tahoma"/>
          <w:sz w:val="24"/>
          <w:szCs w:val="24"/>
        </w:rPr>
        <w:t>Here are a few of the south zone highlights from 2016:</w:t>
      </w:r>
    </w:p>
    <w:p w:rsidR="001A2A87" w:rsidRPr="001A2A87" w:rsidRDefault="001A2A87" w:rsidP="001A2A87">
      <w:pPr>
        <w:spacing w:after="0" w:line="240" w:lineRule="auto"/>
        <w:rPr>
          <w:rFonts w:cs="Tahoma"/>
          <w:sz w:val="24"/>
          <w:szCs w:val="24"/>
        </w:rPr>
      </w:pPr>
      <w:r w:rsidRPr="001A2A87">
        <w:rPr>
          <w:rFonts w:cs="Tahoma"/>
          <w:sz w:val="24"/>
          <w:szCs w:val="24"/>
        </w:rPr>
        <w:br/>
        <w:t xml:space="preserve">The estimated population in the south zone is approximately 40,000. The number of volunteers that sit on the 4 Community Associations and one zone board is approximately 120.  There was a very diverse offering of programs for every age group with over 2000 people participating in the programs offered by the 4 CAs and SZB. </w:t>
      </w:r>
    </w:p>
    <w:p w:rsidR="001A2A87" w:rsidRPr="001A2A87" w:rsidRDefault="001A2A87" w:rsidP="001A2A87">
      <w:pPr>
        <w:spacing w:after="0" w:line="240" w:lineRule="auto"/>
        <w:rPr>
          <w:rFonts w:cs="Times New Roman"/>
          <w:sz w:val="24"/>
          <w:szCs w:val="24"/>
        </w:rPr>
      </w:pPr>
    </w:p>
    <w:p w:rsidR="001A2A87" w:rsidRPr="001A2A87" w:rsidRDefault="001A2A87" w:rsidP="001A2A87">
      <w:pPr>
        <w:spacing w:after="0" w:line="240" w:lineRule="auto"/>
        <w:rPr>
          <w:rFonts w:cs="Tahoma"/>
          <w:sz w:val="24"/>
          <w:szCs w:val="24"/>
        </w:rPr>
      </w:pPr>
      <w:r w:rsidRPr="001A2A87">
        <w:rPr>
          <w:rFonts w:cs="Tahoma"/>
          <w:sz w:val="24"/>
          <w:szCs w:val="24"/>
        </w:rPr>
        <w:t xml:space="preserve">The City of Regina once again provided Community Investment Phase III funding to the 4 Community Associations and Zone Boards.  The Zone Board also received their annual grant of approximately $5,000.00. </w:t>
      </w:r>
    </w:p>
    <w:p w:rsidR="001A2A87" w:rsidRPr="001A2A87" w:rsidRDefault="001A2A87" w:rsidP="001A2A87">
      <w:pPr>
        <w:spacing w:after="0" w:line="240" w:lineRule="auto"/>
        <w:rPr>
          <w:rFonts w:cs="Times New Roman"/>
          <w:sz w:val="24"/>
          <w:szCs w:val="24"/>
        </w:rPr>
      </w:pPr>
    </w:p>
    <w:p w:rsidR="001A2A87" w:rsidRPr="001A2A87" w:rsidRDefault="001A2A87" w:rsidP="001A2A87">
      <w:pPr>
        <w:spacing w:after="0" w:line="240" w:lineRule="auto"/>
        <w:ind w:right="60"/>
        <w:rPr>
          <w:sz w:val="24"/>
          <w:szCs w:val="24"/>
        </w:rPr>
      </w:pPr>
      <w:r w:rsidRPr="001A2A87">
        <w:rPr>
          <w:sz w:val="24"/>
          <w:szCs w:val="24"/>
        </w:rPr>
        <w:t>The City supported several outdoor rinks in the zone once again in 2016.</w:t>
      </w:r>
    </w:p>
    <w:p w:rsidR="001A2A87" w:rsidRPr="001A2A87" w:rsidRDefault="001A2A87" w:rsidP="001A2A87">
      <w:pPr>
        <w:spacing w:after="0" w:line="240" w:lineRule="auto"/>
        <w:rPr>
          <w:rFonts w:cs="Tahoma"/>
          <w:sz w:val="24"/>
          <w:szCs w:val="24"/>
        </w:rPr>
      </w:pPr>
      <w:r w:rsidRPr="001A2A87">
        <w:rPr>
          <w:rFonts w:cs="Tahoma"/>
          <w:sz w:val="24"/>
          <w:szCs w:val="24"/>
        </w:rPr>
        <w:t> </w:t>
      </w:r>
    </w:p>
    <w:p w:rsidR="001A2A87" w:rsidRPr="001A2A87" w:rsidRDefault="001A2A87" w:rsidP="001A2A87">
      <w:pPr>
        <w:spacing w:after="0" w:line="240" w:lineRule="auto"/>
        <w:rPr>
          <w:rFonts w:cs="Tahoma"/>
          <w:sz w:val="24"/>
          <w:szCs w:val="24"/>
        </w:rPr>
      </w:pPr>
      <w:r w:rsidRPr="001A2A87">
        <w:rPr>
          <w:rFonts w:cs="Tahoma"/>
          <w:sz w:val="24"/>
          <w:szCs w:val="24"/>
        </w:rPr>
        <w:t>The Neighbourhood Support Model was an active project again in 2016.  The purpose of the NSM is to review the way the City supports the CA’s and ZB’s and evaluate the services we provide. Through this process we have determined what we should/could be providing and how we can work with the groups to achieve maximum results. The unveiling of the “Toolkit” took place with providing all groups with a copy of the manual. Groups were asked to select key topic areas that were of relevance to them, such as volunteer recruitment, bylaw development, etc.  Small group meetings then took place with further discussion.</w:t>
      </w:r>
    </w:p>
    <w:p w:rsidR="001A2A87" w:rsidRPr="001A2A87" w:rsidRDefault="001A2A87" w:rsidP="001A2A87">
      <w:pPr>
        <w:spacing w:after="0" w:line="240" w:lineRule="auto"/>
        <w:rPr>
          <w:rFonts w:cs="Times New Roman"/>
          <w:color w:val="1F497D"/>
        </w:rPr>
      </w:pPr>
    </w:p>
    <w:p w:rsidR="00596D92" w:rsidRDefault="00596D92" w:rsidP="001302E9">
      <w:pPr>
        <w:tabs>
          <w:tab w:val="left" w:pos="1140"/>
        </w:tabs>
      </w:pPr>
    </w:p>
    <w:sectPr w:rsidR="00596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9"/>
    <w:rsid w:val="001302E9"/>
    <w:rsid w:val="001A2A87"/>
    <w:rsid w:val="00596D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
  <cp:revision>1</cp:revision>
  <dcterms:created xsi:type="dcterms:W3CDTF">2017-02-01T15:51:00Z</dcterms:created>
</cp:coreProperties>
</file>